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FFF6" w14:textId="1301408C" w:rsidR="00243F36" w:rsidRDefault="00321185" w:rsidP="00243F36">
      <w:pPr>
        <w:rPr>
          <w:i/>
          <w:color w:val="FF0000"/>
          <w:u w:val="single"/>
        </w:rPr>
      </w:pPr>
      <w:bookmarkStart w:id="0" w:name="_Hlk514780299"/>
      <w:r>
        <w:rPr>
          <w:noProof/>
        </w:rPr>
        <w:drawing>
          <wp:inline distT="0" distB="0" distL="0" distR="0" wp14:anchorId="3215FD06" wp14:editId="10989192">
            <wp:extent cx="2165350" cy="1061085"/>
            <wp:effectExtent l="0" t="0" r="6350" b="571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347A0" w14:textId="77777777" w:rsidR="00C36B6D" w:rsidRDefault="00C36B6D" w:rsidP="00243F36">
      <w:pPr>
        <w:jc w:val="right"/>
        <w:rPr>
          <w:i/>
          <w:color w:val="FF0000"/>
          <w:u w:val="single"/>
        </w:rPr>
      </w:pPr>
    </w:p>
    <w:p w14:paraId="7A1F94FF" w14:textId="77777777" w:rsidR="00B81789" w:rsidRPr="00A20EB5" w:rsidRDefault="006A0EE6" w:rsidP="00A20EB5">
      <w:pPr>
        <w:rPr>
          <w:color w:val="FF0000"/>
        </w:rPr>
      </w:pPr>
      <w:r w:rsidRPr="00B81789">
        <w:rPr>
          <w:b/>
          <w:i/>
          <w:color w:val="FF0000"/>
          <w:sz w:val="28"/>
          <w:szCs w:val="28"/>
          <w:u w:val="single"/>
        </w:rPr>
        <w:t>Modèle RH</w:t>
      </w:r>
      <w:r w:rsidR="00A20EB5">
        <w:rPr>
          <w:b/>
          <w:i/>
          <w:color w:val="FF0000"/>
          <w:sz w:val="28"/>
          <w:szCs w:val="28"/>
          <w:u w:val="single"/>
        </w:rPr>
        <w:t>3</w:t>
      </w:r>
      <w:r w:rsidRPr="003546AB">
        <w:rPr>
          <w:color w:val="FF0000"/>
        </w:rPr>
        <w:t xml:space="preserve"> </w:t>
      </w:r>
      <w:r w:rsidR="00B81789">
        <w:rPr>
          <w:color w:val="FF0000"/>
        </w:rPr>
        <w:t xml:space="preserve">    </w:t>
      </w:r>
      <w:r w:rsidR="00A20EB5">
        <w:rPr>
          <w:i/>
          <w:color w:val="FF0000"/>
        </w:rPr>
        <w:t>Modèle de clause</w:t>
      </w:r>
      <w:r w:rsidR="00C36B6D">
        <w:rPr>
          <w:i/>
          <w:color w:val="FF0000"/>
        </w:rPr>
        <w:t xml:space="preserve"> relative à l’information des </w:t>
      </w:r>
      <w:r w:rsidR="00C36B6D" w:rsidRPr="00C853C1">
        <w:rPr>
          <w:i/>
          <w:color w:val="FF0000"/>
          <w:u w:val="single"/>
        </w:rPr>
        <w:t xml:space="preserve">salariés </w:t>
      </w:r>
      <w:r w:rsidR="00D7620B">
        <w:rPr>
          <w:i/>
          <w:color w:val="FF0000"/>
          <w:u w:val="single"/>
        </w:rPr>
        <w:t>en matière</w:t>
      </w:r>
      <w:r w:rsidR="00A20EB5">
        <w:rPr>
          <w:i/>
          <w:color w:val="FF0000"/>
          <w:u w:val="single"/>
        </w:rPr>
        <w:t xml:space="preserve"> </w:t>
      </w:r>
      <w:r w:rsidR="00D7620B">
        <w:rPr>
          <w:i/>
          <w:color w:val="FF0000"/>
          <w:u w:val="single"/>
        </w:rPr>
        <w:t>de</w:t>
      </w:r>
      <w:r w:rsidR="00A20EB5">
        <w:rPr>
          <w:i/>
          <w:color w:val="FF0000"/>
          <w:u w:val="single"/>
        </w:rPr>
        <w:t xml:space="preserve"> protection des données à caractère personnel (Règlement européen UE 2016/679</w:t>
      </w:r>
    </w:p>
    <w:p w14:paraId="28A3EC9B" w14:textId="77777777" w:rsidR="003546AB" w:rsidRDefault="003546AB" w:rsidP="003546AB">
      <w:pPr>
        <w:rPr>
          <w:rFonts w:ascii="Calibri" w:hAnsi="Calibri"/>
          <w:color w:val="FF0000"/>
          <w:sz w:val="18"/>
        </w:rPr>
      </w:pPr>
    </w:p>
    <w:p w14:paraId="33B8B46D" w14:textId="77777777" w:rsidR="003546AB" w:rsidRPr="003546AB" w:rsidRDefault="003546AB" w:rsidP="003546AB">
      <w:pPr>
        <w:jc w:val="center"/>
        <w:rPr>
          <w:rFonts w:ascii="Calibri" w:hAnsi="Calibri"/>
          <w:color w:val="FF0000"/>
          <w:sz w:val="18"/>
        </w:rPr>
      </w:pPr>
      <w:r w:rsidRPr="003546AB">
        <w:rPr>
          <w:rFonts w:ascii="Calibri" w:hAnsi="Calibri"/>
          <w:color w:val="FF0000"/>
          <w:sz w:val="18"/>
        </w:rPr>
        <w:t>ATTENTION</w:t>
      </w:r>
    </w:p>
    <w:p w14:paraId="4FEE8354" w14:textId="77777777" w:rsidR="003546AB" w:rsidRPr="003546AB" w:rsidRDefault="003546AB" w:rsidP="003546AB">
      <w:pPr>
        <w:jc w:val="center"/>
        <w:rPr>
          <w:rFonts w:ascii="Calibri" w:hAnsi="Calibri"/>
          <w:color w:val="FF0000"/>
          <w:sz w:val="18"/>
        </w:rPr>
      </w:pPr>
      <w:bookmarkStart w:id="1" w:name="_GoBack"/>
      <w:bookmarkEnd w:id="1"/>
    </w:p>
    <w:p w14:paraId="0C30FD2B" w14:textId="77777777" w:rsidR="003546AB" w:rsidRDefault="003546AB" w:rsidP="003546AB">
      <w:pPr>
        <w:jc w:val="both"/>
        <w:rPr>
          <w:color w:val="FF0000"/>
          <w:sz w:val="18"/>
        </w:rPr>
      </w:pPr>
      <w:r w:rsidRPr="003546AB">
        <w:rPr>
          <w:rFonts w:ascii="Calibri" w:hAnsi="Calibri"/>
          <w:color w:val="FF0000"/>
          <w:sz w:val="18"/>
        </w:rPr>
        <w:t>Ce document est une trame susceptible d’être adaptée par l’employeur à chaque entreprise</w:t>
      </w:r>
      <w:r>
        <w:rPr>
          <w:rFonts w:ascii="Calibri" w:hAnsi="Calibri"/>
          <w:color w:val="FF0000"/>
          <w:sz w:val="18"/>
        </w:rPr>
        <w:t xml:space="preserve">. Il ne peut donc </w:t>
      </w:r>
      <w:r w:rsidRPr="003546AB">
        <w:rPr>
          <w:rFonts w:ascii="Calibri" w:hAnsi="Calibri"/>
          <w:color w:val="FF0000"/>
          <w:sz w:val="18"/>
        </w:rPr>
        <w:t>être utilisé en l’état. En conséquence, la responsabilité de l’UNIS ne pourra être engagée du fait de son utilisation</w:t>
      </w:r>
      <w:r w:rsidRPr="003546AB">
        <w:rPr>
          <w:color w:val="FF0000"/>
          <w:sz w:val="18"/>
        </w:rPr>
        <w:t>.</w:t>
      </w:r>
    </w:p>
    <w:p w14:paraId="4E6D1151" w14:textId="77777777" w:rsidR="00A20EB5" w:rsidRDefault="00A20EB5" w:rsidP="003546AB">
      <w:pPr>
        <w:jc w:val="both"/>
        <w:rPr>
          <w:rFonts w:ascii="Calibri" w:hAnsi="Calibri"/>
          <w:color w:val="FF0000"/>
          <w:sz w:val="18"/>
        </w:rPr>
      </w:pPr>
    </w:p>
    <w:p w14:paraId="493E4131" w14:textId="77777777" w:rsidR="00A20EB5" w:rsidRDefault="00A20EB5" w:rsidP="003546AB">
      <w:pPr>
        <w:jc w:val="both"/>
        <w:rPr>
          <w:rFonts w:ascii="Calibri" w:hAnsi="Calibri"/>
          <w:color w:val="FF0000"/>
          <w:sz w:val="18"/>
        </w:rPr>
      </w:pPr>
    </w:p>
    <w:p w14:paraId="7457DCCC" w14:textId="77777777" w:rsidR="00A20EB5" w:rsidRP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color w:val="FF0000"/>
          <w:sz w:val="18"/>
        </w:rPr>
      </w:pPr>
    </w:p>
    <w:bookmarkEnd w:id="0"/>
    <w:p w14:paraId="69BE82CE" w14:textId="77777777" w:rsidR="006A0EE6" w:rsidRPr="00A20EB5" w:rsidRDefault="006A0EE6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16"/>
          <w:szCs w:val="16"/>
        </w:rPr>
      </w:pPr>
    </w:p>
    <w:p w14:paraId="4CAD0D0D" w14:textId="77777777" w:rsid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b/>
          <w:i/>
          <w:sz w:val="20"/>
          <w:lang w:eastAsia="en-US"/>
        </w:rPr>
      </w:pPr>
      <w:bookmarkStart w:id="2" w:name="_Hlk514780209"/>
      <w:r w:rsidRPr="00A20EB5">
        <w:rPr>
          <w:rFonts w:ascii="Arial" w:eastAsiaTheme="minorHAnsi" w:hAnsi="Arial" w:cs="Arial"/>
          <w:b/>
          <w:i/>
          <w:sz w:val="20"/>
          <w:lang w:eastAsia="en-US"/>
        </w:rPr>
        <w:t>Clause du contrat de travail relative à la protection des données à caractère personnel</w:t>
      </w:r>
    </w:p>
    <w:p w14:paraId="25DA7B00" w14:textId="77777777" w:rsid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b/>
          <w:i/>
          <w:sz w:val="20"/>
          <w:lang w:eastAsia="en-US"/>
        </w:rPr>
      </w:pPr>
    </w:p>
    <w:p w14:paraId="49AD6938" w14:textId="77777777" w:rsidR="00A20EB5" w:rsidRP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b/>
          <w:i/>
          <w:sz w:val="20"/>
          <w:lang w:eastAsia="en-US"/>
        </w:rPr>
      </w:pPr>
    </w:p>
    <w:p w14:paraId="1CAA685B" w14:textId="77777777" w:rsidR="00A20EB5" w:rsidRP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i/>
          <w:sz w:val="20"/>
          <w:lang w:eastAsia="en-US"/>
        </w:rPr>
      </w:pPr>
    </w:p>
    <w:p w14:paraId="50722AD2" w14:textId="77777777" w:rsidR="00A20EB5" w:rsidRP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A20EB5">
        <w:rPr>
          <w:rFonts w:ascii="Arial" w:eastAsiaTheme="minorHAnsi" w:hAnsi="Arial" w:cs="Arial"/>
          <w:i/>
          <w:sz w:val="20"/>
          <w:lang w:eastAsia="en-US"/>
        </w:rPr>
        <w:t>Aux fins de gestion du personnel et de traitement des rémunérations, nous sommes amenés à solliciter des données personnelles vous concernant à l’occasion de la conclusion, l’exécution et le cas échéant, la rupture de votre contrat de travail.</w:t>
      </w:r>
    </w:p>
    <w:p w14:paraId="46E1AA3B" w14:textId="77777777" w:rsidR="00A20EB5" w:rsidRP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i/>
          <w:sz w:val="20"/>
          <w:lang w:eastAsia="en-US"/>
        </w:rPr>
      </w:pPr>
    </w:p>
    <w:p w14:paraId="5A4C8182" w14:textId="77777777" w:rsid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A20EB5">
        <w:rPr>
          <w:rFonts w:ascii="Arial" w:eastAsiaTheme="minorHAnsi" w:hAnsi="Arial" w:cs="Arial"/>
          <w:i/>
          <w:sz w:val="20"/>
          <w:lang w:eastAsia="en-US"/>
        </w:rPr>
        <w:t>La signature du présent contrat vaut autorisation pour la société de collecter, d’enregistrer et de stocker les données nécessaires.</w:t>
      </w:r>
    </w:p>
    <w:p w14:paraId="44113D88" w14:textId="77777777" w:rsidR="00A20EB5" w:rsidRP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i/>
          <w:sz w:val="20"/>
          <w:lang w:eastAsia="en-US"/>
        </w:rPr>
      </w:pPr>
    </w:p>
    <w:p w14:paraId="6472540F" w14:textId="77777777" w:rsid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A20EB5">
        <w:rPr>
          <w:rFonts w:ascii="Arial" w:eastAsiaTheme="minorHAnsi" w:hAnsi="Arial" w:cs="Arial"/>
          <w:i/>
          <w:sz w:val="20"/>
          <w:lang w:eastAsia="en-US"/>
        </w:rPr>
        <w:t>Outre les services internes de notre entreprise, les destinataires de ces données sont, à ce jour, (1)</w:t>
      </w:r>
      <w:r w:rsidR="00141D4D">
        <w:rPr>
          <w:rFonts w:ascii="Arial" w:eastAsiaTheme="minorHAnsi" w:hAnsi="Arial" w:cs="Arial"/>
          <w:i/>
          <w:sz w:val="20"/>
          <w:lang w:eastAsia="en-US"/>
        </w:rPr>
        <w:t xml:space="preserve"> </w:t>
      </w:r>
      <w:r w:rsidRPr="00A20EB5">
        <w:rPr>
          <w:rFonts w:ascii="Arial" w:eastAsiaTheme="minorHAnsi" w:hAnsi="Arial" w:cs="Arial"/>
          <w:i/>
          <w:sz w:val="20"/>
          <w:lang w:eastAsia="en-US"/>
        </w:rPr>
        <w:t>les organismes de sécurité sociale, les caisses de retraite et de prévoyance, la mutuelle, Pôle emploi, les services des impôts et le service de médecine du travail.</w:t>
      </w:r>
    </w:p>
    <w:p w14:paraId="110FB27F" w14:textId="77777777" w:rsidR="00A20EB5" w:rsidRP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i/>
          <w:sz w:val="20"/>
          <w:lang w:eastAsia="en-US"/>
        </w:rPr>
      </w:pPr>
    </w:p>
    <w:p w14:paraId="223F6CF5" w14:textId="77777777" w:rsid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A20EB5">
        <w:rPr>
          <w:rFonts w:ascii="Arial" w:eastAsiaTheme="minorHAnsi" w:hAnsi="Arial" w:cs="Arial"/>
          <w:i/>
          <w:sz w:val="20"/>
          <w:lang w:eastAsia="en-US"/>
        </w:rPr>
        <w:t>Ces informations sont réservées à l’usage des services concernés et ne peuvent être communiquées qu’à ces destinataires.</w:t>
      </w:r>
    </w:p>
    <w:p w14:paraId="7643BD08" w14:textId="77777777" w:rsidR="00A20EB5" w:rsidRP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i/>
          <w:sz w:val="20"/>
          <w:lang w:eastAsia="en-US"/>
        </w:rPr>
      </w:pPr>
    </w:p>
    <w:p w14:paraId="1FB7C76E" w14:textId="77777777" w:rsid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A20EB5">
        <w:rPr>
          <w:rFonts w:ascii="Arial" w:eastAsiaTheme="minorHAnsi" w:hAnsi="Arial" w:cs="Arial"/>
          <w:i/>
          <w:sz w:val="20"/>
          <w:lang w:eastAsia="en-US"/>
        </w:rPr>
        <w:t>Vous bénéficiez notamment d’un droit d’accès, de rectification et d’effacement des informations qui vous concernent, que vous pouvez exercer en adressant directement une demande au responsable de ces traitements</w:t>
      </w:r>
      <w:r>
        <w:rPr>
          <w:rFonts w:ascii="Arial" w:eastAsiaTheme="minorHAnsi" w:hAnsi="Arial" w:cs="Arial"/>
          <w:i/>
          <w:sz w:val="20"/>
          <w:lang w:eastAsia="en-US"/>
        </w:rPr>
        <w:t> (5</w:t>
      </w:r>
      <w:proofErr w:type="gramStart"/>
      <w:r>
        <w:rPr>
          <w:rFonts w:ascii="Arial" w:eastAsiaTheme="minorHAnsi" w:hAnsi="Arial" w:cs="Arial"/>
          <w:i/>
          <w:sz w:val="20"/>
          <w:lang w:eastAsia="en-US"/>
        </w:rPr>
        <w:t>):</w:t>
      </w:r>
      <w:proofErr w:type="gramEnd"/>
      <w:r>
        <w:rPr>
          <w:rFonts w:ascii="Arial" w:eastAsiaTheme="minorHAnsi" w:hAnsi="Arial" w:cs="Arial"/>
          <w:i/>
          <w:sz w:val="20"/>
          <w:lang w:eastAsia="en-US"/>
        </w:rPr>
        <w:t xml:space="preserve"> …………………………………… </w:t>
      </w:r>
      <w:bookmarkStart w:id="3" w:name="_Hlk515526818"/>
      <w:r>
        <w:rPr>
          <w:rFonts w:ascii="Arial" w:eastAsiaTheme="minorHAnsi" w:hAnsi="Arial" w:cs="Arial"/>
          <w:i/>
          <w:sz w:val="20"/>
          <w:lang w:eastAsia="en-US"/>
        </w:rPr>
        <w:t>(n° de téléphone……………….. ; adresse électronique : ………………..).</w:t>
      </w:r>
    </w:p>
    <w:bookmarkEnd w:id="3"/>
    <w:p w14:paraId="686A939C" w14:textId="77777777" w:rsidR="00A20EB5" w:rsidRP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i/>
          <w:sz w:val="20"/>
          <w:lang w:eastAsia="en-US"/>
        </w:rPr>
      </w:pPr>
      <w:r>
        <w:rPr>
          <w:rFonts w:ascii="Arial" w:eastAsiaTheme="minorHAnsi" w:hAnsi="Arial" w:cs="Arial"/>
          <w:i/>
          <w:sz w:val="20"/>
          <w:lang w:eastAsia="en-US"/>
        </w:rPr>
        <w:t xml:space="preserve">  </w:t>
      </w:r>
    </w:p>
    <w:p w14:paraId="5BADC0E8" w14:textId="77777777" w:rsidR="009218AE" w:rsidRDefault="00A20EB5" w:rsidP="00921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A20EB5">
        <w:rPr>
          <w:rFonts w:ascii="Arial" w:eastAsiaTheme="minorHAnsi" w:hAnsi="Arial" w:cs="Arial"/>
          <w:i/>
          <w:sz w:val="20"/>
          <w:lang w:eastAsia="en-US"/>
        </w:rPr>
        <w:t>Par ailleurs, nous vous indiquons que notre entreprise a désigné un Délégué à la protection des données (4) en la personne de M………</w:t>
      </w:r>
      <w:proofErr w:type="gramStart"/>
      <w:r w:rsidRPr="00A20EB5">
        <w:rPr>
          <w:rFonts w:ascii="Arial" w:eastAsiaTheme="minorHAnsi" w:hAnsi="Arial" w:cs="Arial"/>
          <w:i/>
          <w:sz w:val="20"/>
          <w:lang w:eastAsia="en-US"/>
        </w:rPr>
        <w:t>…….</w:t>
      </w:r>
      <w:proofErr w:type="gramEnd"/>
      <w:r>
        <w:rPr>
          <w:rFonts w:ascii="Arial" w:eastAsiaTheme="minorHAnsi" w:hAnsi="Arial" w:cs="Arial"/>
          <w:i/>
          <w:sz w:val="20"/>
          <w:lang w:eastAsia="en-US"/>
        </w:rPr>
        <w:t xml:space="preserve">.…   </w:t>
      </w:r>
      <w:proofErr w:type="gramStart"/>
      <w:r w:rsidRPr="00A20EB5">
        <w:rPr>
          <w:rFonts w:ascii="Arial" w:eastAsiaTheme="minorHAnsi" w:hAnsi="Arial" w:cs="Arial"/>
          <w:i/>
          <w:sz w:val="20"/>
          <w:lang w:eastAsia="en-US"/>
        </w:rPr>
        <w:t>qui</w:t>
      </w:r>
      <w:proofErr w:type="gramEnd"/>
      <w:r w:rsidRPr="00A20EB5">
        <w:rPr>
          <w:rFonts w:ascii="Arial" w:eastAsiaTheme="minorHAnsi" w:hAnsi="Arial" w:cs="Arial"/>
          <w:i/>
          <w:sz w:val="20"/>
          <w:lang w:eastAsia="en-US"/>
        </w:rPr>
        <w:t xml:space="preserve"> est susceptible de répondre à l’ensemble de vos demandes </w:t>
      </w:r>
      <w:r w:rsidR="009218AE">
        <w:rPr>
          <w:rFonts w:ascii="Arial" w:eastAsiaTheme="minorHAnsi" w:hAnsi="Arial" w:cs="Arial"/>
          <w:i/>
          <w:sz w:val="20"/>
          <w:lang w:eastAsia="en-US"/>
        </w:rPr>
        <w:t>(n° de téléphone……………….. ; adresse électronique : ………………..).</w:t>
      </w:r>
    </w:p>
    <w:p w14:paraId="33CE5A13" w14:textId="77777777" w:rsidR="00676306" w:rsidRPr="00A20EB5" w:rsidRDefault="00676306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i/>
          <w:sz w:val="20"/>
          <w:lang w:eastAsia="en-US"/>
        </w:rPr>
      </w:pPr>
    </w:p>
    <w:p w14:paraId="0E6263EC" w14:textId="77777777" w:rsidR="00A20EB5" w:rsidRP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A20EB5">
        <w:rPr>
          <w:rFonts w:ascii="Arial" w:eastAsiaTheme="minorHAnsi" w:hAnsi="Arial" w:cs="Arial"/>
          <w:i/>
          <w:sz w:val="20"/>
          <w:lang w:eastAsia="en-US"/>
        </w:rPr>
        <w:t>La politique générale de protection des données est consultable sur l’intranet de l’entreprise</w:t>
      </w:r>
      <w:r w:rsidR="00676306">
        <w:rPr>
          <w:rFonts w:ascii="Arial" w:eastAsiaTheme="minorHAnsi" w:hAnsi="Arial" w:cs="Arial"/>
          <w:i/>
          <w:sz w:val="20"/>
          <w:lang w:eastAsia="en-US"/>
        </w:rPr>
        <w:t xml:space="preserve"> (6)</w:t>
      </w:r>
      <w:r w:rsidRPr="00A20EB5">
        <w:rPr>
          <w:rFonts w:ascii="Arial" w:eastAsiaTheme="minorHAnsi" w:hAnsi="Arial" w:cs="Arial"/>
          <w:i/>
          <w:sz w:val="20"/>
          <w:lang w:eastAsia="en-US"/>
        </w:rPr>
        <w:t>.</w:t>
      </w:r>
    </w:p>
    <w:p w14:paraId="6FA0001E" w14:textId="77777777" w:rsidR="00A20EB5" w:rsidRP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i/>
          <w:sz w:val="20"/>
          <w:lang w:eastAsia="en-US"/>
        </w:rPr>
      </w:pPr>
    </w:p>
    <w:p w14:paraId="68315F41" w14:textId="77777777" w:rsidR="00A20EB5" w:rsidRPr="00A20EB5" w:rsidRDefault="00A20EB5" w:rsidP="00A2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i/>
          <w:sz w:val="20"/>
          <w:lang w:eastAsia="en-US"/>
        </w:rPr>
      </w:pPr>
    </w:p>
    <w:p w14:paraId="4920313B" w14:textId="77777777" w:rsidR="00A20EB5" w:rsidRPr="00A20EB5" w:rsidRDefault="00A20EB5" w:rsidP="00A20EB5">
      <w:pPr>
        <w:jc w:val="both"/>
        <w:rPr>
          <w:rFonts w:ascii="Arial" w:eastAsiaTheme="minorHAnsi" w:hAnsi="Arial" w:cs="Arial"/>
          <w:sz w:val="20"/>
          <w:lang w:eastAsia="en-US"/>
        </w:rPr>
      </w:pPr>
    </w:p>
    <w:p w14:paraId="730D7E7F" w14:textId="77777777" w:rsidR="00A20EB5" w:rsidRPr="00A20EB5" w:rsidRDefault="00A20EB5" w:rsidP="00A20EB5">
      <w:pPr>
        <w:numPr>
          <w:ilvl w:val="0"/>
          <w:numId w:val="3"/>
        </w:numPr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A20EB5">
        <w:rPr>
          <w:rFonts w:ascii="Arial" w:eastAsiaTheme="minorHAnsi" w:hAnsi="Arial" w:cs="Arial"/>
          <w:sz w:val="16"/>
          <w:szCs w:val="16"/>
          <w:lang w:eastAsia="en-US"/>
        </w:rPr>
        <w:t>Attention si la paie est traitée par un sous-traitant il convient de l’inclure dans la liste des destinataires des données.</w:t>
      </w:r>
    </w:p>
    <w:p w14:paraId="67BAB4B6" w14:textId="77777777" w:rsidR="00A20EB5" w:rsidRPr="00A20EB5" w:rsidRDefault="00A20EB5" w:rsidP="00A20EB5">
      <w:pPr>
        <w:numPr>
          <w:ilvl w:val="0"/>
          <w:numId w:val="3"/>
        </w:numPr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A20EB5">
        <w:rPr>
          <w:rFonts w:ascii="Arial" w:eastAsiaTheme="minorHAnsi" w:hAnsi="Arial" w:cs="Arial"/>
          <w:sz w:val="16"/>
          <w:szCs w:val="16"/>
          <w:lang w:eastAsia="en-US"/>
        </w:rPr>
        <w:t>Le sous-traitant doit pouvoir répondre à l’ensemble des exigences du RGPD applicables au traitement dont il a la charge. En conséquence, il convient de demander au sous-traitant sa politique en matière de protection des données personnelles (outil pratique : vérification d’une habilitation CNIL) et documenter les instructions données au sous-traitant (détail du contenu et des finalités du traitement). Vous devez inclure dans le contrat de sous-traitance</w:t>
      </w:r>
    </w:p>
    <w:p w14:paraId="00B39D96" w14:textId="77777777" w:rsidR="00A20EB5" w:rsidRPr="00A20EB5" w:rsidRDefault="00A20EB5" w:rsidP="00A20EB5">
      <w:pPr>
        <w:ind w:left="70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A20EB5">
        <w:rPr>
          <w:rFonts w:ascii="Arial" w:eastAsiaTheme="minorHAnsi" w:hAnsi="Arial" w:cs="Arial"/>
          <w:sz w:val="16"/>
          <w:szCs w:val="16"/>
          <w:lang w:eastAsia="en-US"/>
        </w:rPr>
        <w:t>L’objet et la durée du traitement de données à caractère personnel ;</w:t>
      </w:r>
    </w:p>
    <w:p w14:paraId="05B13373" w14:textId="77777777" w:rsidR="00A20EB5" w:rsidRPr="00A20EB5" w:rsidRDefault="00A20EB5" w:rsidP="00A20EB5">
      <w:pPr>
        <w:ind w:left="70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A20EB5">
        <w:rPr>
          <w:rFonts w:ascii="Arial" w:eastAsiaTheme="minorHAnsi" w:hAnsi="Arial" w:cs="Arial"/>
          <w:sz w:val="16"/>
          <w:szCs w:val="16"/>
          <w:lang w:eastAsia="en-US"/>
        </w:rPr>
        <w:t>La nature et la finalité du traitement ;</w:t>
      </w:r>
    </w:p>
    <w:p w14:paraId="7A0F7FD8" w14:textId="77777777" w:rsidR="00A20EB5" w:rsidRPr="00A20EB5" w:rsidRDefault="00A20EB5" w:rsidP="00A20EB5">
      <w:pPr>
        <w:ind w:left="70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A20EB5">
        <w:rPr>
          <w:rFonts w:ascii="Arial" w:eastAsiaTheme="minorHAnsi" w:hAnsi="Arial" w:cs="Arial"/>
          <w:sz w:val="16"/>
          <w:szCs w:val="16"/>
          <w:lang w:eastAsia="en-US"/>
        </w:rPr>
        <w:t>Les obligations de sécurité, d’avertissement et d’alerte envers le responsable du traitement ;</w:t>
      </w:r>
    </w:p>
    <w:p w14:paraId="3FA8683B" w14:textId="77777777" w:rsidR="00A20EB5" w:rsidRPr="00A20EB5" w:rsidRDefault="00A20EB5" w:rsidP="00A20EB5">
      <w:pPr>
        <w:ind w:left="70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A20EB5">
        <w:rPr>
          <w:rFonts w:ascii="Arial" w:eastAsiaTheme="minorHAnsi" w:hAnsi="Arial" w:cs="Arial"/>
          <w:sz w:val="16"/>
          <w:szCs w:val="16"/>
          <w:lang w:eastAsia="en-US"/>
        </w:rPr>
        <w:t>Les clauses concernant la responsabilité du sous-traitant et la réparation des préjudices subis.</w:t>
      </w:r>
    </w:p>
    <w:p w14:paraId="3AB36318" w14:textId="77777777" w:rsidR="00A20EB5" w:rsidRPr="00A20EB5" w:rsidRDefault="00A20EB5" w:rsidP="00A20EB5">
      <w:pPr>
        <w:ind w:left="70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A20EB5">
        <w:rPr>
          <w:rFonts w:ascii="Arial" w:eastAsiaTheme="minorHAnsi" w:hAnsi="Arial" w:cs="Arial"/>
          <w:sz w:val="16"/>
          <w:szCs w:val="16"/>
          <w:lang w:eastAsia="en-US"/>
        </w:rPr>
        <w:t xml:space="preserve">Vous pouvez vous référer au « </w:t>
      </w:r>
      <w:hyperlink r:id="rId8" w:tgtFrame="_blank" w:history="1">
        <w:r w:rsidRPr="00A20EB5">
          <w:rPr>
            <w:rFonts w:ascii="Arial" w:eastAsiaTheme="minorHAnsi" w:hAnsi="Arial" w:cs="Arial"/>
            <w:color w:val="0563C1" w:themeColor="hyperlink"/>
            <w:sz w:val="16"/>
            <w:szCs w:val="16"/>
            <w:u w:val="single"/>
            <w:lang w:eastAsia="en-US"/>
          </w:rPr>
          <w:t>Guide du sous-traitant</w:t>
        </w:r>
      </w:hyperlink>
      <w:r w:rsidRPr="00A20EB5">
        <w:rPr>
          <w:rFonts w:ascii="Arial" w:eastAsiaTheme="minorHAnsi" w:hAnsi="Arial" w:cs="Arial"/>
          <w:sz w:val="16"/>
          <w:szCs w:val="16"/>
          <w:lang w:eastAsia="en-US"/>
        </w:rPr>
        <w:t xml:space="preserve"> » établi par la CNIL en septembre 2017, lequel propose des modèles de clauses contractuelles.</w:t>
      </w:r>
    </w:p>
    <w:p w14:paraId="0EED6A63" w14:textId="77777777" w:rsidR="00A20EB5" w:rsidRPr="00A20EB5" w:rsidRDefault="00A20EB5" w:rsidP="00A20EB5">
      <w:pPr>
        <w:numPr>
          <w:ilvl w:val="0"/>
          <w:numId w:val="3"/>
        </w:numPr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A20EB5">
        <w:rPr>
          <w:rFonts w:ascii="Arial" w:eastAsiaTheme="minorHAnsi" w:hAnsi="Arial" w:cs="Arial"/>
          <w:sz w:val="16"/>
          <w:szCs w:val="16"/>
          <w:lang w:eastAsia="en-US"/>
        </w:rPr>
        <w:t xml:space="preserve">Concernant le RGPD et la gestion des ressources humaines consulter notre </w:t>
      </w:r>
      <w:hyperlink r:id="rId9" w:history="1">
        <w:r w:rsidRPr="00A20EB5">
          <w:rPr>
            <w:rFonts w:ascii="Arial" w:eastAsiaTheme="minorHAnsi" w:hAnsi="Arial" w:cs="Arial"/>
            <w:color w:val="0563C1" w:themeColor="hyperlink"/>
            <w:sz w:val="16"/>
            <w:szCs w:val="16"/>
            <w:u w:val="single"/>
            <w:lang w:eastAsia="en-US"/>
          </w:rPr>
          <w:t>circulaire UNIS </w:t>
        </w:r>
      </w:hyperlink>
    </w:p>
    <w:p w14:paraId="45170333" w14:textId="77777777" w:rsidR="006A0EE6" w:rsidRPr="000E1628" w:rsidRDefault="00A20EB5" w:rsidP="000E1628">
      <w:pPr>
        <w:numPr>
          <w:ilvl w:val="0"/>
          <w:numId w:val="3"/>
        </w:numPr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A20EB5">
        <w:rPr>
          <w:rFonts w:ascii="Arial" w:eastAsiaTheme="minorHAnsi" w:hAnsi="Arial" w:cs="Arial"/>
          <w:sz w:val="16"/>
          <w:szCs w:val="16"/>
          <w:lang w:eastAsia="en-US"/>
        </w:rPr>
        <w:t>Lorsqu’il n’y a pas de Délégué à la protection des données désigné dans l’entreprise il convient d’indiquer ici le nom du responsable de traitement qui est l’employeur.</w:t>
      </w:r>
      <w:bookmarkEnd w:id="2"/>
    </w:p>
    <w:p w14:paraId="1EE28DF3" w14:textId="77777777" w:rsidR="000E1628" w:rsidRDefault="000E1628" w:rsidP="000E1628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E1628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Le responsable des traitements </w:t>
      </w:r>
      <w:r w:rsidRPr="000E1628">
        <w:rPr>
          <w:rFonts w:ascii="Arial" w:eastAsiaTheme="minorHAnsi" w:hAnsi="Arial" w:cs="Arial"/>
          <w:sz w:val="16"/>
          <w:szCs w:val="16"/>
          <w:lang w:eastAsia="en-US"/>
        </w:rPr>
        <w:t xml:space="preserve">est l’employeur. </w:t>
      </w:r>
      <w:r>
        <w:rPr>
          <w:rFonts w:ascii="Arial" w:eastAsiaTheme="minorHAnsi" w:hAnsi="Arial" w:cs="Arial"/>
          <w:sz w:val="16"/>
          <w:szCs w:val="16"/>
          <w:lang w:eastAsia="en-US"/>
        </w:rPr>
        <w:t>Indiquez le nom de l’entreprise et le nom de la personne physique la représentant ainsi que ses coordonnées.</w:t>
      </w:r>
    </w:p>
    <w:p w14:paraId="746C759F" w14:textId="77777777" w:rsidR="00676306" w:rsidRPr="000E1628" w:rsidRDefault="009218AE" w:rsidP="000E1628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Attention s’il n’y a pas d’information sur la politique générale de l’entreprise en matière de protection des données sur l’intranet de l’entreprise il convient de supprimer cette ligne.</w:t>
      </w:r>
    </w:p>
    <w:p w14:paraId="7FE94680" w14:textId="77777777" w:rsidR="006A0EE6" w:rsidRPr="000E1628" w:rsidRDefault="006A0EE6" w:rsidP="000E1628">
      <w:pPr>
        <w:ind w:left="360" w:right="283"/>
        <w:jc w:val="both"/>
        <w:rPr>
          <w:rFonts w:ascii="Arial" w:hAnsi="Arial" w:cs="Arial"/>
          <w:sz w:val="20"/>
        </w:rPr>
      </w:pPr>
    </w:p>
    <w:sectPr w:rsidR="006A0EE6" w:rsidRPr="000E1628" w:rsidSect="000E1628">
      <w:footnotePr>
        <w:pos w:val="beneathText"/>
      </w:footnotePr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AC3BA" w14:textId="77777777" w:rsidR="006A0EE6" w:rsidRDefault="006A0EE6" w:rsidP="006A0EE6">
      <w:r>
        <w:separator/>
      </w:r>
    </w:p>
  </w:endnote>
  <w:endnote w:type="continuationSeparator" w:id="0">
    <w:p w14:paraId="7F70CA0B" w14:textId="77777777" w:rsidR="006A0EE6" w:rsidRDefault="006A0EE6" w:rsidP="006A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918F2" w14:textId="77777777" w:rsidR="006A0EE6" w:rsidRDefault="006A0EE6" w:rsidP="006A0EE6">
      <w:r>
        <w:separator/>
      </w:r>
    </w:p>
  </w:footnote>
  <w:footnote w:type="continuationSeparator" w:id="0">
    <w:p w14:paraId="151C8FAC" w14:textId="77777777" w:rsidR="006A0EE6" w:rsidRDefault="006A0EE6" w:rsidP="006A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449E4"/>
    <w:multiLevelType w:val="hybridMultilevel"/>
    <w:tmpl w:val="9C249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83AC8"/>
    <w:multiLevelType w:val="hybridMultilevel"/>
    <w:tmpl w:val="EFA07748"/>
    <w:lvl w:ilvl="0" w:tplc="353A61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45AF0"/>
    <w:multiLevelType w:val="hybridMultilevel"/>
    <w:tmpl w:val="19542C04"/>
    <w:lvl w:ilvl="0" w:tplc="96640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E6"/>
    <w:rsid w:val="00051922"/>
    <w:rsid w:val="00061B56"/>
    <w:rsid w:val="0006314D"/>
    <w:rsid w:val="00072C70"/>
    <w:rsid w:val="000C6A08"/>
    <w:rsid w:val="000D3CDF"/>
    <w:rsid w:val="000E1628"/>
    <w:rsid w:val="00114CC7"/>
    <w:rsid w:val="00124CB7"/>
    <w:rsid w:val="00140A61"/>
    <w:rsid w:val="00141D4D"/>
    <w:rsid w:val="00197199"/>
    <w:rsid w:val="00206F73"/>
    <w:rsid w:val="00227839"/>
    <w:rsid w:val="0023777E"/>
    <w:rsid w:val="00243F36"/>
    <w:rsid w:val="002C6E39"/>
    <w:rsid w:val="002D608B"/>
    <w:rsid w:val="00313895"/>
    <w:rsid w:val="00316DD2"/>
    <w:rsid w:val="0031789E"/>
    <w:rsid w:val="00321185"/>
    <w:rsid w:val="003546AB"/>
    <w:rsid w:val="003A7732"/>
    <w:rsid w:val="003D4213"/>
    <w:rsid w:val="00457594"/>
    <w:rsid w:val="00463707"/>
    <w:rsid w:val="0054061C"/>
    <w:rsid w:val="0059607B"/>
    <w:rsid w:val="005A4F0E"/>
    <w:rsid w:val="006135A8"/>
    <w:rsid w:val="00676306"/>
    <w:rsid w:val="006A0EE6"/>
    <w:rsid w:val="006F77AE"/>
    <w:rsid w:val="007A62AE"/>
    <w:rsid w:val="007C5D0E"/>
    <w:rsid w:val="007E2E95"/>
    <w:rsid w:val="008A2D0A"/>
    <w:rsid w:val="008C60AD"/>
    <w:rsid w:val="009218AE"/>
    <w:rsid w:val="00924FAB"/>
    <w:rsid w:val="009B53F0"/>
    <w:rsid w:val="00A20EB5"/>
    <w:rsid w:val="00A758B7"/>
    <w:rsid w:val="00A967D7"/>
    <w:rsid w:val="00AB1B07"/>
    <w:rsid w:val="00B31EFC"/>
    <w:rsid w:val="00B81789"/>
    <w:rsid w:val="00BE60CF"/>
    <w:rsid w:val="00C36B6D"/>
    <w:rsid w:val="00C853C1"/>
    <w:rsid w:val="00D07D2E"/>
    <w:rsid w:val="00D7620B"/>
    <w:rsid w:val="00E251BE"/>
    <w:rsid w:val="00E93FA7"/>
    <w:rsid w:val="00EA0AB1"/>
    <w:rsid w:val="00F074F3"/>
    <w:rsid w:val="00F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CA19"/>
  <w15:chartTrackingRefBased/>
  <w15:docId w15:val="{5AA48A8C-F3C2-48B4-9DB9-5E883002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EE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6A0EE6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6A0EE6"/>
    <w:rPr>
      <w:rFonts w:ascii="Times" w:eastAsia="Times New Roman" w:hAnsi="Times" w:cs="Times New Roman"/>
      <w:sz w:val="20"/>
      <w:szCs w:val="20"/>
      <w:lang w:eastAsia="fr-FR"/>
    </w:rPr>
  </w:style>
  <w:style w:type="character" w:styleId="Appelnotedebasdep">
    <w:name w:val="footnote reference"/>
    <w:rsid w:val="006A0EE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5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594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F55A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7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74F3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074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4F3"/>
    <w:rPr>
      <w:rFonts w:ascii="Times" w:eastAsia="Times New Roman" w:hAnsi="Times" w:cs="Times New Roman"/>
      <w:sz w:val="24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074F3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074F3"/>
    <w:rPr>
      <w:rFonts w:ascii="Times" w:eastAsia="Times New Roman" w:hAnsi="Times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F07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sites/default/files/atoms/files/rgpd-guide_sous-traitant-cni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s-immo.fr/adherents/espace-juridique/actu-juridiques/social/rgpd-protection-des-donnees-personnelles-et-gestion-des-ressources-humain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Leducq</dc:creator>
  <cp:keywords/>
  <dc:description/>
  <cp:lastModifiedBy>Chloe Le Pahun</cp:lastModifiedBy>
  <cp:revision>45</cp:revision>
  <cp:lastPrinted>2018-05-31T08:45:00Z</cp:lastPrinted>
  <dcterms:created xsi:type="dcterms:W3CDTF">2018-05-22T17:30:00Z</dcterms:created>
  <dcterms:modified xsi:type="dcterms:W3CDTF">2019-09-18T15:14:00Z</dcterms:modified>
</cp:coreProperties>
</file>